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/>
          <w:b/>
          <w:bCs/>
          <w:color w:val="FF0000"/>
          <w:sz w:val="36"/>
          <w:szCs w:val="36"/>
          <w:lang w:eastAsia="zh-CN"/>
        </w:rPr>
        <w:t>附表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1：</w:t>
      </w:r>
      <w:r>
        <w:rPr>
          <w:rFonts w:hint="eastAsia"/>
          <w:b/>
          <w:bCs/>
          <w:color w:val="FF0000"/>
          <w:sz w:val="36"/>
          <w:szCs w:val="36"/>
          <w:lang w:eastAsia="zh-CN"/>
        </w:rPr>
        <w:t>各系部广告预算汇总</w:t>
      </w: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>（雪弗板+亚克力UV喷绘）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4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护 理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门牌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氧气筒标签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灯箱展示板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实验室内展示板 </w:t>
            </w:r>
            <w:r>
              <w:rPr>
                <w:rFonts w:hint="eastAsia" w:ascii="宋体" w:hAnsi="宋体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雪弗板+亚克力UV喷绘、雕刻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600mm*800mm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FF0000"/>
                <w:lang w:val="en-US" w:eastAsia="zh-CN"/>
              </w:rPr>
              <w:t>检验系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检验系展板（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600mmX800mm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墙面字（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雪弗板+亚克力UV喷绘、雕刻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公共基础部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展板（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600mmX800mm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警示标识</w:t>
            </w:r>
            <w:r>
              <w:rPr>
                <w:rFonts w:hint="eastAsia" w:ascii="宋体" w:hAnsi="宋体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eastAsia="zh-CN"/>
              </w:rPr>
              <w:t>康复系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7" w:hRule="atLeast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展板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雪弗板+亚克力UV喷绘板）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600mmX800mm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场馆介绍展板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eastAsia="zh-CN"/>
              </w:rPr>
              <w:t>口腔系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展板 雪弗板+亚克力UV喷绘板 600mm*800mm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展板雪弗板+亚克力UV喷绘板  400mm*600mm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门牌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亚克力UV喷绘板 抽拉式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展板 亚克力UV喷绘板 口腔实训中心简介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1.2米*2.4米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柜子上的磁性标签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60mm*80mm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磁性警示标签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15cm*20cm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涉外培训部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展板（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600mmX800mm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</w:rPr>
              <w:t>医学基础部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门牌 亚克力UV喷绘抽拉式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展板实验中心盖章制度（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60mm0X800mm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eastAsia="zh-CN"/>
              </w:rPr>
              <w:t>药学系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药学系展板（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800mm*1200mm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警示标识</w:t>
            </w:r>
            <w:r>
              <w:rPr>
                <w:rFonts w:hint="eastAsia" w:ascii="宋体" w:hAnsi="宋体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291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7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总计：56400</w:t>
            </w:r>
          </w:p>
        </w:tc>
      </w:tr>
    </w:tbl>
    <w:p/>
    <w:p>
      <w:pPr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>（护理系荣誉墙）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9"/>
        <w:gridCol w:w="1453"/>
        <w:gridCol w:w="141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量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）造型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需求见附件1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总计：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3600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>（康复系医学长廊）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8"/>
        <w:gridCol w:w="1447"/>
        <w:gridCol w:w="1428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量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雪弗板+亚克力UV喷绘</w:t>
            </w:r>
            <w:r>
              <w:rPr>
                <w:rFonts w:hint="eastAsia" w:ascii="宋体" w:hAnsi="宋体"/>
                <w:lang w:val="en-US" w:eastAsia="zh-CN"/>
              </w:rPr>
              <w:t>）造型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需求见附件2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总计：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20000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jc w:val="both"/>
        <w:rPr>
          <w:rFonts w:hint="default" w:ascii="宋体" w:hAnsi="宋体" w:eastAsia="宋体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FF0000"/>
          <w:sz w:val="32"/>
          <w:szCs w:val="32"/>
          <w:lang w:val="en-US" w:eastAsia="zh-CN"/>
        </w:rPr>
        <w:t>合计金额：80000元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注：以上报价包含设计、制作、材料、运输、安装等费用。</w:t>
      </w:r>
    </w:p>
    <w:p>
      <w:pPr>
        <w:rPr>
          <w:rFonts w:hint="eastAsia"/>
          <w:b/>
          <w:sz w:val="28"/>
          <w:szCs w:val="28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>护理系荣誉墙</w:t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图片一：</w:t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1.尺寸：长1.5m*宽1.2m；</w:t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2.材质：雪弗板+亚克力UV喷绘</w:t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4209415"/>
            <wp:effectExtent l="0" t="0" r="10160" b="635"/>
            <wp:docPr id="3" name="图片 3" descr="微信图片_2024070414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704145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图片二：</w:t>
      </w:r>
    </w:p>
    <w:p>
      <w:pPr>
        <w:pStyle w:val="2"/>
        <w:jc w:val="left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1.尺寸：长4.5m高1.2m;</w:t>
      </w:r>
    </w:p>
    <w:p>
      <w:pPr>
        <w:pStyle w:val="2"/>
        <w:jc w:val="left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2.材质：雪弗板+亚克力UV喷绘</w:t>
      </w: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1403350"/>
            <wp:effectExtent l="0" t="0" r="10160" b="6350"/>
            <wp:docPr id="2" name="图片 2" descr="微信图片_2024070414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041457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图片三：</w:t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1.尺寸：长1.2m*高1.5m;</w:t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2.材质：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雪弗板+亚克力UV喷绘</w:t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6595745"/>
            <wp:effectExtent l="0" t="0" r="5080" b="14605"/>
            <wp:docPr id="1" name="图片 1" descr="微信图片_202407041457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414574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9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1.尺寸：长15m*高1.5m；</w:t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2.雪弗板+亚克力UV喷绘</w:t>
      </w:r>
    </w:p>
    <w:p>
      <w:pPr>
        <w:pStyle w:val="2"/>
        <w:jc w:val="both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参考样式：</w:t>
      </w:r>
    </w:p>
    <w:p>
      <w:pPr>
        <w:pStyle w:val="2"/>
        <w:jc w:val="both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785" cy="3947160"/>
            <wp:effectExtent l="0" t="0" r="12065" b="15240"/>
            <wp:docPr id="7" name="图片 7" descr="微信图片_202407041506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70415061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785" cy="3947160"/>
            <wp:effectExtent l="0" t="0" r="12065" b="15240"/>
            <wp:docPr id="6" name="图片 6" descr="微信图片_2024070415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7041505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785" cy="3947160"/>
            <wp:effectExtent l="0" t="0" r="12065" b="15240"/>
            <wp:docPr id="5" name="图片 5" descr="微信图片_2024070415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7041506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4070415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70415061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ODhlNTM0MmEyNDJkYjIzYTE0NDg0MWNlNmFmMGQifQ=="/>
  </w:docVars>
  <w:rsids>
    <w:rsidRoot w:val="1E2D5C14"/>
    <w:rsid w:val="02317AF5"/>
    <w:rsid w:val="1E2D5C14"/>
    <w:rsid w:val="22581AF9"/>
    <w:rsid w:val="45A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567</Words>
  <Characters>820</Characters>
  <Lines>0</Lines>
  <Paragraphs>0</Paragraphs>
  <TotalTime>32</TotalTime>
  <ScaleCrop>false</ScaleCrop>
  <LinksUpToDate>false</LinksUpToDate>
  <CharactersWithSpaces>848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2024-06-28T07:10:00Z</dcterms:created>
  <dc:creator>Morris</dc:creator>
  <cp:lastModifiedBy>IT力工</cp:lastModifiedBy>
  <cp:lastPrinted>2024-07-05T01:37:20Z</cp:lastPrinted>
  <dcterms:modified xsi:type="dcterms:W3CDTF">2024-07-05T01:38:23Z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3C09765E93EB472D9182D10D39909FF6_11</vt:lpwstr>
  </property>
</Properties>
</file>