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458"/>
        <w:rPr>
          <w:rFonts w:ascii="Arial"/>
          <w:sz w:val="21"/>
        </w:rPr>
      </w:pPr>
    </w:p>
    <w:p>
      <w:pPr>
        <w:pStyle w:val="style0"/>
        <w:spacing w:before="98" w:lineRule="auto" w:line="222"/>
        <w:rPr>
          <w:rFonts w:ascii="仿宋" w:cs="仿宋" w:eastAsia="仿宋" w:hAnsi="仿宋"/>
          <w:sz w:val="30"/>
          <w:szCs w:val="30"/>
        </w:rPr>
      </w:pPr>
      <w:r>
        <w:rPr>
          <w:rFonts w:ascii="仿宋" w:cs="仿宋" w:eastAsia="仿宋" w:hAnsi="仿宋"/>
          <w:spacing w:val="-9"/>
          <w:sz w:val="30"/>
          <w:szCs w:val="30"/>
        </w:rPr>
        <w:t>附件：</w:t>
      </w:r>
    </w:p>
    <w:p>
      <w:pPr>
        <w:pStyle w:val="style0"/>
        <w:spacing w:lineRule="auto" w:line="358"/>
        <w:rPr>
          <w:rFonts w:ascii="Arial"/>
          <w:sz w:val="21"/>
        </w:rPr>
      </w:pPr>
    </w:p>
    <w:bookmarkStart w:id="0" w:name="_GoBack"/>
    <w:p>
      <w:pPr>
        <w:pStyle w:val="style0"/>
        <w:spacing w:before="123" w:lineRule="auto" w:line="222"/>
        <w:ind w:left="495"/>
        <w:outlineLvl w:val="0"/>
        <w:rPr>
          <w:rFonts w:ascii="仿宋" w:cs="仿宋" w:eastAsia="仿宋" w:hAnsi="仿宋"/>
          <w:sz w:val="38"/>
          <w:szCs w:val="38"/>
        </w:rPr>
      </w:pPr>
      <w:r>
        <w:rPr>
          <w:rFonts w:ascii="仿宋" w:cs="仿宋" w:eastAsia="仿宋" w:hAnsi="仿宋"/>
          <w:b/>
          <w:bCs/>
          <w:spacing w:val="-9"/>
          <w:sz w:val="38"/>
          <w:szCs w:val="38"/>
        </w:rPr>
        <w:t>2024年市卫健委乡村医生培训班食宿宾馆预算</w:t>
      </w:r>
    </w:p>
    <w:p>
      <w:pPr>
        <w:pStyle w:val="style0"/>
        <w:spacing w:lineRule="auto" w:line="264"/>
        <w:rPr>
          <w:rFonts w:ascii="Arial"/>
          <w:sz w:val="21"/>
        </w:rPr>
      </w:pPr>
    </w:p>
    <w:bookmarkEnd w:id="0"/>
    <w:p>
      <w:pPr>
        <w:pStyle w:val="style0"/>
        <w:spacing w:lineRule="auto" w:line="264"/>
        <w:rPr>
          <w:rFonts w:ascii="Arial"/>
          <w:sz w:val="21"/>
        </w:rPr>
      </w:pPr>
    </w:p>
    <w:p>
      <w:pPr>
        <w:pStyle w:val="style0"/>
        <w:spacing w:before="97" w:lineRule="auto" w:line="424"/>
        <w:ind w:firstLine="489"/>
        <w:rPr>
          <w:rFonts w:ascii="仿宋" w:cs="仿宋" w:eastAsia="仿宋" w:hAnsi="仿宋"/>
          <w:sz w:val="30"/>
          <w:szCs w:val="30"/>
        </w:rPr>
      </w:pPr>
      <w:r>
        <w:rPr>
          <w:rFonts w:ascii="仿宋" w:cs="仿宋" w:eastAsia="仿宋" w:hAnsi="仿宋"/>
          <w:spacing w:val="-12"/>
          <w:sz w:val="30"/>
          <w:szCs w:val="30"/>
        </w:rPr>
        <w:t>依据培训方案，培训期间需要为学员安排食宿，培训</w:t>
      </w:r>
      <w:r>
        <w:rPr>
          <w:rFonts w:ascii="仿宋" w:cs="仿宋" w:eastAsia="仿宋" w:hAnsi="仿宋"/>
          <w:spacing w:val="-13"/>
          <w:sz w:val="30"/>
          <w:szCs w:val="30"/>
        </w:rPr>
        <w:t>共计3期，</w:t>
      </w:r>
      <w:r>
        <w:rPr>
          <w:rFonts w:ascii="仿宋" w:cs="仿宋" w:eastAsia="仿宋" w:hAnsi="仿宋"/>
          <w:sz w:val="30"/>
          <w:szCs w:val="30"/>
        </w:rPr>
        <w:t xml:space="preserve"> </w:t>
      </w:r>
      <w:r>
        <w:rPr>
          <w:rFonts w:ascii="仿宋" w:cs="仿宋" w:eastAsia="仿宋" w:hAnsi="仿宋"/>
          <w:spacing w:val="-6"/>
          <w:sz w:val="30"/>
          <w:szCs w:val="30"/>
        </w:rPr>
        <w:t>每期五天，每期100人。预算价格为餐费62元/人/天自助餐，宿费</w:t>
      </w:r>
    </w:p>
    <w:p>
      <w:pPr>
        <w:pStyle w:val="style0"/>
        <w:spacing w:lineRule="auto" w:line="221"/>
        <w:rPr>
          <w:rFonts w:ascii="仿宋" w:cs="仿宋" w:eastAsia="仿宋" w:hAnsi="仿宋"/>
          <w:spacing w:val="-3"/>
          <w:sz w:val="30"/>
          <w:szCs w:val="30"/>
        </w:rPr>
      </w:pPr>
      <w:r>
        <w:rPr>
          <w:rFonts w:ascii="仿宋" w:cs="仿宋" w:eastAsia="仿宋" w:hAnsi="仿宋"/>
          <w:spacing w:val="-3"/>
          <w:sz w:val="30"/>
          <w:szCs w:val="30"/>
        </w:rPr>
        <w:t>80元/人/天，总预算为213000元</w:t>
      </w:r>
      <w:r>
        <w:rPr>
          <w:rFonts w:ascii="仿宋" w:cs="仿宋" w:eastAsia="仿宋" w:hAnsi="仿宋" w:hint="eastAsia"/>
          <w:spacing w:val="-3"/>
          <w:sz w:val="30"/>
          <w:szCs w:val="30"/>
          <w:lang w:eastAsia="zh-CN"/>
        </w:rPr>
        <w:t>，</w:t>
      </w:r>
      <w:r>
        <w:rPr>
          <w:rFonts w:ascii="仿宋" w:cs="仿宋" w:eastAsia="仿宋" w:hAnsi="仿宋" w:hint="eastAsia"/>
          <w:spacing w:val="-3"/>
          <w:sz w:val="30"/>
          <w:szCs w:val="30"/>
          <w:lang w:val="en-US" w:eastAsia="zh-CN"/>
        </w:rPr>
        <w:t>按实际参加培训人数结算</w:t>
      </w:r>
      <w:r>
        <w:rPr>
          <w:rFonts w:ascii="仿宋" w:cs="仿宋" w:eastAsia="仿宋" w:hAnsi="仿宋"/>
          <w:spacing w:val="-3"/>
          <w:sz w:val="30"/>
          <w:szCs w:val="30"/>
        </w:rPr>
        <w:t>。</w:t>
      </w:r>
    </w:p>
    <w:p>
      <w:pPr>
        <w:pStyle w:val="style0"/>
        <w:spacing w:lineRule="auto" w:line="221"/>
        <w:rPr>
          <w:rFonts w:ascii="仿宋" w:cs="仿宋" w:eastAsia="仿宋" w:hAnsi="仿宋" w:hint="default"/>
          <w:spacing w:val="-3"/>
          <w:sz w:val="30"/>
          <w:szCs w:val="30"/>
          <w:lang w:val="en-US" w:eastAsia="zh-CN"/>
        </w:rPr>
      </w:pPr>
    </w:p>
    <w:p>
      <w:pPr>
        <w:pStyle w:val="style0"/>
        <w:spacing w:before="98" w:lineRule="auto" w:line="437"/>
        <w:ind w:right="50" w:firstLine="489"/>
        <w:rPr>
          <w:rFonts w:ascii="仿宋" w:cs="仿宋" w:eastAsia="仿宋" w:hAnsi="仿宋"/>
          <w:sz w:val="30"/>
          <w:szCs w:val="30"/>
        </w:rPr>
      </w:pPr>
      <w:r>
        <w:rPr>
          <w:rFonts w:ascii="仿宋" w:cs="仿宋" w:eastAsia="仿宋" w:hAnsi="仿宋"/>
          <w:spacing w:val="-19"/>
          <w:sz w:val="30"/>
          <w:szCs w:val="30"/>
        </w:rPr>
        <w:t>按</w:t>
      </w:r>
      <w:r>
        <w:rPr>
          <w:rFonts w:ascii="仿宋" w:cs="仿宋" w:eastAsia="仿宋" w:hAnsi="仿宋" w:hint="eastAsia"/>
          <w:spacing w:val="-19"/>
          <w:sz w:val="30"/>
          <w:szCs w:val="30"/>
          <w:lang w:eastAsia="zh-CN"/>
        </w:rPr>
        <w:t>上级要求</w:t>
      </w:r>
      <w:r>
        <w:rPr>
          <w:rFonts w:ascii="仿宋" w:cs="仿宋" w:eastAsia="仿宋" w:hAnsi="仿宋"/>
          <w:spacing w:val="-19"/>
          <w:sz w:val="30"/>
          <w:szCs w:val="30"/>
        </w:rPr>
        <w:t>，本培训班于铁岭卫生</w:t>
      </w:r>
      <w:r>
        <w:rPr>
          <w:rFonts w:ascii="仿宋" w:cs="仿宋" w:eastAsia="仿宋" w:hAnsi="仿宋"/>
          <w:spacing w:val="-20"/>
          <w:sz w:val="30"/>
          <w:szCs w:val="30"/>
        </w:rPr>
        <w:t>职业学院</w:t>
      </w:r>
      <w:r>
        <w:rPr>
          <w:rFonts w:ascii="仿宋" w:cs="仿宋" w:eastAsia="仿宋" w:hAnsi="仿宋" w:hint="eastAsia"/>
          <w:spacing w:val="-20"/>
          <w:sz w:val="30"/>
          <w:szCs w:val="30"/>
          <w:lang w:eastAsia="zh-CN"/>
        </w:rPr>
        <w:t>（凡河新区钟山路</w:t>
      </w:r>
      <w:r>
        <w:rPr>
          <w:rFonts w:ascii="仿宋" w:cs="仿宋" w:eastAsia="仿宋" w:hAnsi="仿宋" w:hint="default"/>
          <w:spacing w:val="-20"/>
          <w:sz w:val="30"/>
          <w:szCs w:val="30"/>
          <w:lang w:val="en-US" w:eastAsia="zh-CN"/>
        </w:rPr>
        <w:t>21</w:t>
      </w:r>
      <w:r>
        <w:rPr>
          <w:rFonts w:ascii="仿宋" w:cs="仿宋" w:eastAsia="仿宋" w:hAnsi="仿宋" w:hint="eastAsia"/>
          <w:spacing w:val="-20"/>
          <w:sz w:val="30"/>
          <w:szCs w:val="30"/>
          <w:lang w:val="en-US" w:eastAsia="zh-CN"/>
        </w:rPr>
        <w:t>号</w:t>
      </w:r>
      <w:r>
        <w:rPr>
          <w:rFonts w:ascii="仿宋" w:cs="仿宋" w:eastAsia="仿宋" w:hAnsi="仿宋" w:hint="eastAsia"/>
          <w:spacing w:val="-20"/>
          <w:sz w:val="30"/>
          <w:szCs w:val="30"/>
          <w:lang w:eastAsia="zh-CN"/>
        </w:rPr>
        <w:t>）</w:t>
      </w:r>
      <w:r>
        <w:rPr>
          <w:rFonts w:ascii="仿宋" w:cs="仿宋" w:eastAsia="仿宋" w:hAnsi="仿宋"/>
          <w:spacing w:val="-20"/>
          <w:sz w:val="30"/>
          <w:szCs w:val="30"/>
        </w:rPr>
        <w:t>授课，</w:t>
      </w:r>
      <w:r>
        <w:rPr>
          <w:rFonts w:ascii="仿宋" w:cs="仿宋" w:eastAsia="仿宋" w:hAnsi="仿宋"/>
          <w:sz w:val="30"/>
          <w:szCs w:val="30"/>
        </w:rPr>
        <w:t xml:space="preserve"> </w:t>
      </w:r>
      <w:r>
        <w:rPr>
          <w:rFonts w:ascii="仿宋" w:cs="仿宋" w:eastAsia="仿宋" w:hAnsi="仿宋"/>
          <w:spacing w:val="-23"/>
          <w:sz w:val="30"/>
          <w:szCs w:val="30"/>
        </w:rPr>
        <w:t>本着就近原则，食宿地点须安排新城区符合条件的宾馆。宾馆需满足</w:t>
      </w:r>
    </w:p>
    <w:p>
      <w:pPr>
        <w:pStyle w:val="style0"/>
        <w:spacing w:before="1" w:lineRule="auto" w:line="222"/>
        <w:rPr>
          <w:rFonts w:ascii="仿宋" w:cs="仿宋" w:eastAsia="仿宋" w:hAnsi="仿宋"/>
          <w:sz w:val="30"/>
          <w:szCs w:val="30"/>
        </w:rPr>
      </w:pPr>
      <w:r>
        <w:rPr>
          <w:rFonts w:ascii="仿宋" w:cs="仿宋" w:eastAsia="仿宋" w:hAnsi="仿宋"/>
          <w:spacing w:val="-19"/>
          <w:sz w:val="30"/>
          <w:szCs w:val="30"/>
        </w:rPr>
        <w:t>以下条件：</w:t>
      </w:r>
    </w:p>
    <w:p>
      <w:pPr>
        <w:pStyle w:val="style0"/>
        <w:spacing w:before="327" w:lineRule="auto" w:line="222"/>
        <w:ind w:left="489"/>
        <w:rPr>
          <w:rFonts w:ascii="仿宋" w:cs="仿宋" w:eastAsia="仿宋" w:hAnsi="仿宋"/>
          <w:sz w:val="30"/>
          <w:szCs w:val="30"/>
        </w:rPr>
      </w:pPr>
      <w:r>
        <w:rPr>
          <w:rFonts w:ascii="仿宋" w:cs="仿宋" w:eastAsia="仿宋" w:hAnsi="仿宋"/>
          <w:spacing w:val="-8"/>
          <w:sz w:val="30"/>
          <w:szCs w:val="30"/>
        </w:rPr>
        <w:t>1、能同时满足100人食宿；</w:t>
      </w:r>
    </w:p>
    <w:p>
      <w:pPr>
        <w:pStyle w:val="style0"/>
        <w:spacing w:before="337" w:lineRule="auto" w:line="219"/>
        <w:ind w:left="489"/>
        <w:rPr>
          <w:rFonts w:ascii="仿宋" w:cs="仿宋" w:eastAsia="仿宋" w:hAnsi="仿宋"/>
          <w:sz w:val="30"/>
          <w:szCs w:val="30"/>
        </w:rPr>
      </w:pPr>
      <w:r>
        <w:rPr>
          <w:rFonts w:ascii="仿宋" w:cs="仿宋" w:eastAsia="仿宋" w:hAnsi="仿宋"/>
          <w:spacing w:val="-12"/>
          <w:sz w:val="30"/>
          <w:szCs w:val="30"/>
        </w:rPr>
        <w:t>2、如距离超过2公里，宾馆需提供班车接送。</w:t>
      </w:r>
    </w:p>
    <w:sectPr>
      <w:pgSz w:w="10800" w:h="19190" w:orient="portrait"/>
      <w:pgMar w:top="1631" w:right="1029" w:bottom="0" w:left="136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characterSpacingControl w:val="doNotCompress"/>
  <w:compat>
    <w:spaceForUL/>
    <w:ulTrailSpace/>
    <w:useFELayout/>
    <w:compatSetting w:name="compatibilityMode" w:uri="http://schemas.microsoft.com/office/word" w:val="14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rial" w:cs="Arial" w:eastAsia="Arial" w:hAnsi="Arial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kinsoku w:val="false"/>
      <w:autoSpaceDE w:val="false"/>
      <w:autoSpaceDN w:val="false"/>
      <w:adjustRightInd w:val="false"/>
      <w:snapToGrid w:val="false"/>
      <w:spacing w:lineRule="auto" w:line="240"/>
      <w:jc w:val="left"/>
      <w:textAlignment w:val="baseline"/>
    </w:pPr>
    <w:rPr>
      <w:rFonts w:ascii="Arial" w:cs="Arial" w:eastAsia="Arial" w:hAnsi="Arial"/>
      <w:snapToGrid w:val="false"/>
      <w:color w:val="000000"/>
      <w:kern w:val="0"/>
      <w:sz w:val="21"/>
      <w:szCs w:val="21"/>
      <w:lang w:val="en-US" w:bidi="ar-SA" w:eastAsia="en-US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097">
    <w:name w:val="Table Normal"/>
    <w:next w:val="style4097"/>
    <w:qFormat/>
    <w:uiPriority w:val="0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Words>206</Words>
  <Pages>1</Pages>
  <Characters>221</Characters>
  <Application>WPS Office</Application>
  <Paragraphs>13</Paragraphs>
  <ScaleCrop>false</ScaleCrop>
  <LinksUpToDate>false</LinksUpToDate>
  <CharactersWithSpaces>223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2024-07-09T09:15:00Z</dcterms:created>
  <dc:creator>wc198</dc:creator>
  <lastModifiedBy>V2218A</lastModifiedBy>
  <dcterms:modified xsi:type="dcterms:W3CDTF">2024-07-09T01:55:06Z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2024-07-09T09:15:27Z</vt:filetime>
  </property>
  <property fmtid="{D5CDD505-2E9C-101B-9397-08002B2CF9AE}" pid="4" name="UsrData">
    <vt:lpwstr>668c8f2df692d3001f6d2f9fwl</vt:lpwstr>
  </property>
  <property fmtid="{D5CDD505-2E9C-101B-9397-08002B2CF9AE}" pid="5" name="KSOProductBuildVer">
    <vt:lpwstr>2052-12.1.0.17140</vt:lpwstr>
  </property>
  <property fmtid="{D5CDD505-2E9C-101B-9397-08002B2CF9AE}" pid="6" name="ICV">
    <vt:lpwstr>DF6F222265D34D1EAA1C30ACD760F6F3_12</vt:lpwstr>
  </property>
</Properties>
</file>